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150" w:afterAutospacing="0" w:line="276" w:lineRule="auto"/>
        <w:ind w:firstLine="480"/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旅游学院简介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</w:rPr>
        <w:t>一、旅游学院院训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励志博达、明德致远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</w:rPr>
        <w:t>二、学院英文名称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School of Tourism and Event Management (缩写：STEM)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</w:rPr>
        <w:t>三、学院简介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重庆文理学院旅游学院成立于2008年，是学校首批示范性应用型二级学院，中国会展经济研究会和中国会展教育论坛“产教融合示范基地” ，全国会展教育优秀院校。学院现有专职教师29人，其中教授、副教授5人、博士12人（含在读5人），12名教师有国外留学经历，1名教师具有澳州TAFE院校IV级教师授课资格。同时还聘有著名专家学者、企业家10余人为兼职教授。学院是中国会展经济研究会、中国旅游饭店业协会、中国旅游协会旅游教育分会、世界研学旅游组织（WRTO）、重庆市旅游商会、重庆市导游协会会员单位，是重庆会展行业协会、</w:t>
      </w:r>
      <w:r>
        <w:rPr>
          <w:rFonts w:ascii="Times New Roman" w:hAnsi="Times New Roman" w:cs="Times New Roman"/>
          <w:color w:val="000000"/>
          <w:kern w:val="0"/>
          <w:szCs w:val="21"/>
        </w:rPr>
        <w:t>成渝地区双城经济圈乡村旅游校企合作联盟理事单位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，同时也是重庆市高等教育自学考试会展专业、旅游专业主考单位。</w:t>
      </w:r>
    </w:p>
    <w:p>
      <w:pPr>
        <w:widowControl/>
        <w:spacing w:line="360" w:lineRule="auto"/>
        <w:ind w:firstLine="422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教学改革成效突出，专业建设水平持续提升。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 xml:space="preserve">学院目前设有会展经济与管理、旅游管理与服务教育、旅游管理与服务教育（对口-本科）、旅游管理与服务教育（对口-长航）、旅游管理与服务教育（对口-洲际）五个本科专业（或专业方向）。现有19门立项建设的校级核心课程、5门校级精品（在线）课程、2门重庆市高校精品在线开放课程，获教育部高教司产学合作协同育人项目12项。会展经济与管理专业是全国举办会展本科教育的50多所高校中第一个在中国西部地区率先开办的本科专业，专业竞争力排名一直保持在全国前15位，2015年成功立项为重庆市本科高校“三特行动计划”特色专业，2019年成功进入重庆市省级一流本科专业立项建设项目，成为国家“双万计划”省级一流专业建设点。旅游管理与服务教育本科专业在全国20多所举办该专业的院校中排名第3位。 </w:t>
      </w:r>
    </w:p>
    <w:p>
      <w:pPr>
        <w:widowControl/>
        <w:spacing w:line="360" w:lineRule="auto"/>
        <w:ind w:firstLine="422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学科科研快速发展，校企合作斩获佳绩。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学院教师先后主持国家级课题2项、省部级课题63项、地市级课题12项，横向课题42项、指导学生科研立项92项，出版学术著作34部，获得专利7项，在核心期刊发表学术论文86篇，纵向科研课题经费总额达306万，横向课题经费总额达469万。其中2019年新增横向课题18项，经费总额达420万元。与中国会展经济研究会，中国旅游饭店业协会，北京、上海、广东、重庆等省市旅游部门及会展、旅游企业建立了友好联系。同时，学院还十分重视实践教学环节在应用型人才培养中的作用，与洲际酒店集团、上海迪斯尼国际主题乐园有限公司、珠海长隆国际度假区、三亚凤凰岛度假酒店、重庆国博中心、重庆乐和乐都景区等十几家旅游企事业单位建立了校地合作关系。在洲际酒店集团2次海外实习项目选拔中，旅游学院先后有3名学子成功入围（全国70多家洲际英才学院共选拔14名），入选人数在全国洲际英才学院班名列前茅。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连续三年获得最佳东方高峰论坛“优秀人才培养院校”奖；2019年荣获洲际酒店集团英才培养学院“最佳校企合作管理奖”； 多次获全国高校商业精英挑战赛商务会奖旅游策划竞赛全国总决赛“最佳院校组织奖”等。（图片）</w:t>
      </w:r>
    </w:p>
    <w:p>
      <w:pPr>
        <w:widowControl/>
        <w:spacing w:line="360" w:lineRule="auto"/>
        <w:ind w:firstLine="422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学生成长平台优良，就业创业特色鲜明。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学院十分重视第二课堂打造，创办“沐浴书香”读书活动、“旅游文化节”、“大学生涯规划”等多个品牌学生活动。近年来，旅游学子在挑战杯、全国商科院校技能大赛、全国高校商务会奖旅游策划大赛、重庆市高校大学生会展专业技能大赛、全国大学生旅游创意大赛、全国大学生红色旅游创意策划大赛、全国高等院校旅游创新策划大赛、全国旅游院校服务技能大赛、“互联网+”大学生创新创业大赛、重庆市大学生职场模拟大赛、重庆大学生职场规划大赛等专业赛事中获国家和省级大奖100余项。毕业生深受行业欢迎，多次被评为重庆市、学校就业工作“先进集体”。2013-2019届毕业生就业率高达98.5%以上，居全校前三位。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在创新创业领域，学院锐意改革，因材施教，根据学生兴趣爱好，积极为学生搭建众创空间平台，分类精准指引指导，学生创业率位居校市级前列。尤其是近年来，多次被学校评为“创新创业优秀单位”，熊杨石、刘启名等一大批毕业生成立公司的年销售额都在1000万元以上，并得到《当代党员》杂志社的高度认可。</w:t>
      </w:r>
    </w:p>
    <w:p>
      <w:pPr>
        <w:widowControl/>
        <w:spacing w:line="360" w:lineRule="auto"/>
        <w:ind w:firstLine="422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加强国际交流合作，提升学院国家化视野。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学院与中国-马来西亚教育协会、马来西亚泰莱大学、瑞士SEG酒店教育集团、美国佛罗里达大学、澳大利亚维多利亚大学等著名旅游院校建立了国际合作与交流关系，就硕士研究生项目、硕博连读“1+3”联合培养项目等进行交流合作，并与中国-马来西亚教育协会就师资培训交流、学生交流互换、学费及奖学金、硕士研究生课程前置、出国英语培训基地等达成了合作意向。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旅游学院将遵循“励志博达、明德致远”的院训，坚持以专业建设为龙头，以人才培养为中心，以师资队伍建设为重点，努力建成在重庆有优势、西部有特色、全国有影响的示范性、应用型学院。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26"/>
    <w:rsid w:val="000303DC"/>
    <w:rsid w:val="000879E9"/>
    <w:rsid w:val="00087F38"/>
    <w:rsid w:val="000E5BF4"/>
    <w:rsid w:val="00147EB0"/>
    <w:rsid w:val="00165317"/>
    <w:rsid w:val="00180D23"/>
    <w:rsid w:val="00470B17"/>
    <w:rsid w:val="0047658D"/>
    <w:rsid w:val="004B1109"/>
    <w:rsid w:val="00607000"/>
    <w:rsid w:val="00624E27"/>
    <w:rsid w:val="00681F52"/>
    <w:rsid w:val="00682F17"/>
    <w:rsid w:val="00692D15"/>
    <w:rsid w:val="006C464D"/>
    <w:rsid w:val="00750471"/>
    <w:rsid w:val="00880166"/>
    <w:rsid w:val="00980505"/>
    <w:rsid w:val="00AC0BE6"/>
    <w:rsid w:val="00AC665C"/>
    <w:rsid w:val="00BB4AAF"/>
    <w:rsid w:val="00C05E26"/>
    <w:rsid w:val="00C4706C"/>
    <w:rsid w:val="00D55A2E"/>
    <w:rsid w:val="00E57E86"/>
    <w:rsid w:val="00EA0C89"/>
    <w:rsid w:val="00EC58AD"/>
    <w:rsid w:val="00F10C1D"/>
    <w:rsid w:val="23775502"/>
    <w:rsid w:val="2B600E29"/>
    <w:rsid w:val="2E627F89"/>
    <w:rsid w:val="2ED27F72"/>
    <w:rsid w:val="38D82E20"/>
    <w:rsid w:val="4EE71D8D"/>
    <w:rsid w:val="52CC7C99"/>
    <w:rsid w:val="5F4C7A5A"/>
    <w:rsid w:val="747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2"/>
    <w:semiHidden/>
    <w:qFormat/>
    <w:uiPriority w:val="99"/>
  </w:style>
  <w:style w:type="character" w:customStyle="1" w:styleId="13">
    <w:name w:val="批注主题 Char"/>
    <w:basedOn w:val="12"/>
    <w:link w:val="7"/>
    <w:semiHidden/>
    <w:qFormat/>
    <w:uiPriority w:val="99"/>
    <w:rPr>
      <w:b/>
      <w:bCs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style01"/>
    <w:basedOn w:val="9"/>
    <w:qFormat/>
    <w:uiPriority w:val="0"/>
    <w:rPr>
      <w:rFonts w:hint="eastAsia" w:ascii="宋体" w:hAnsi="宋体" w:eastAsia="宋体"/>
      <w:color w:val="333333"/>
      <w:sz w:val="40"/>
      <w:szCs w:val="40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cqwu</Company>
  <Pages>1</Pages>
  <Words>296</Words>
  <Characters>1692</Characters>
  <Lines>14</Lines>
  <Paragraphs>3</Paragraphs>
  <TotalTime>10</TotalTime>
  <ScaleCrop>false</ScaleCrop>
  <LinksUpToDate>false</LinksUpToDate>
  <CharactersWithSpaces>1985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2020-04-06T02:07:00Z</dcterms:created>
  <dc:creator>wangruihu</dc:creator>
  <cp:lastModifiedBy>Administrator</cp:lastModifiedBy>
  <dcterms:modified xsi:type="dcterms:W3CDTF">2020-11-16T01:22:02Z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